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473" w:rsidRDefault="00C92473" w:rsidP="004555A7">
      <w:pPr>
        <w:spacing w:after="0"/>
        <w:jc w:val="center"/>
        <w:rPr>
          <w:rFonts w:ascii="Times New Roman" w:hAnsi="Times New Roman" w:cs="Times New Roman"/>
          <w:b/>
          <w:sz w:val="24"/>
          <w:szCs w:val="24"/>
        </w:rPr>
      </w:pPr>
      <w:r>
        <w:rPr>
          <w:rFonts w:ascii="Times New Roman" w:hAnsi="Times New Roman" w:cs="Times New Roman"/>
          <w:b/>
          <w:sz w:val="24"/>
          <w:szCs w:val="24"/>
        </w:rPr>
        <w:t>A</w:t>
      </w:r>
      <w:r w:rsidRPr="00C92473">
        <w:rPr>
          <w:rFonts w:ascii="Times New Roman" w:hAnsi="Times New Roman" w:cs="Times New Roman"/>
          <w:b/>
          <w:sz w:val="24"/>
          <w:szCs w:val="24"/>
        </w:rPr>
        <w:t xml:space="preserve">utotransporta piesārņojuma avotu ietekmes stacijas </w:t>
      </w:r>
      <w:r w:rsidRPr="00C92473">
        <w:rPr>
          <w:rFonts w:ascii="Times New Roman" w:eastAsia="Times New Roman" w:hAnsi="Times New Roman" w:cs="Times New Roman"/>
          <w:b/>
          <w:color w:val="000000"/>
          <w:sz w:val="24"/>
          <w:szCs w:val="24"/>
        </w:rPr>
        <w:t>uzstādīšanas pamatojums</w:t>
      </w:r>
      <w:r w:rsidR="00521C1C">
        <w:rPr>
          <w:rFonts w:ascii="Times New Roman" w:eastAsia="Times New Roman" w:hAnsi="Times New Roman" w:cs="Times New Roman"/>
          <w:b/>
          <w:color w:val="000000"/>
          <w:sz w:val="24"/>
          <w:szCs w:val="24"/>
        </w:rPr>
        <w:t>.</w:t>
      </w:r>
      <w:bookmarkStart w:id="0" w:name="_GoBack"/>
      <w:bookmarkEnd w:id="0"/>
    </w:p>
    <w:p w:rsidR="00C92473" w:rsidRDefault="00C92473" w:rsidP="004555A7">
      <w:pPr>
        <w:spacing w:after="0"/>
        <w:jc w:val="center"/>
        <w:rPr>
          <w:rFonts w:ascii="Times New Roman" w:hAnsi="Times New Roman" w:cs="Times New Roman"/>
          <w:b/>
          <w:sz w:val="24"/>
          <w:szCs w:val="24"/>
        </w:rPr>
      </w:pPr>
    </w:p>
    <w:p w:rsidR="004555A7" w:rsidRDefault="004555A7"/>
    <w:p w:rsidR="006218FC" w:rsidRPr="006218FC" w:rsidRDefault="00812DE5" w:rsidP="00812DE5">
      <w:pPr>
        <w:shd w:val="clear" w:color="auto" w:fill="FFFFFF"/>
        <w:spacing w:after="0" w:line="252" w:lineRule="exact"/>
        <w:ind w:firstLine="720"/>
        <w:contextualSpacing/>
        <w:jc w:val="both"/>
        <w:rPr>
          <w:rFonts w:ascii="Times New Roman" w:eastAsia="Times New Roman" w:hAnsi="Times New Roman" w:cs="Times New Roman"/>
          <w:color w:val="000000"/>
          <w:sz w:val="24"/>
          <w:szCs w:val="24"/>
        </w:rPr>
      </w:pPr>
      <w:r w:rsidRPr="00812DE5">
        <w:rPr>
          <w:rFonts w:ascii="Times New Roman" w:eastAsia="Times New Roman" w:hAnsi="Times New Roman" w:cs="Times New Roman"/>
          <w:color w:val="000000"/>
          <w:sz w:val="24"/>
          <w:szCs w:val="24"/>
        </w:rPr>
        <w:t>Autotransporta piesārņojuma avotu ietekmes stacijas</w:t>
      </w:r>
      <w:r>
        <w:rPr>
          <w:rFonts w:ascii="Times New Roman" w:eastAsia="Times New Roman" w:hAnsi="Times New Roman" w:cs="Times New Roman"/>
          <w:color w:val="000000"/>
          <w:sz w:val="24"/>
          <w:szCs w:val="24"/>
        </w:rPr>
        <w:t xml:space="preserve"> (turpmāk –</w:t>
      </w:r>
      <w:r w:rsidRPr="00812DE5">
        <w:rPr>
          <w:rFonts w:ascii="Times New Roman" w:eastAsia="Times New Roman" w:hAnsi="Times New Roman" w:cs="Times New Roman"/>
          <w:color w:val="000000"/>
          <w:sz w:val="24"/>
          <w:szCs w:val="24"/>
        </w:rPr>
        <w:t xml:space="preserve"> </w:t>
      </w:r>
      <w:r w:rsidR="006218FC" w:rsidRPr="006218FC">
        <w:rPr>
          <w:rFonts w:ascii="Times New Roman" w:eastAsia="Times New Roman" w:hAnsi="Times New Roman" w:cs="Times New Roman"/>
          <w:color w:val="000000"/>
          <w:sz w:val="24"/>
          <w:szCs w:val="24"/>
        </w:rPr>
        <w:t>TPAIS</w:t>
      </w:r>
      <w:r>
        <w:rPr>
          <w:rFonts w:ascii="Times New Roman" w:eastAsia="Times New Roman" w:hAnsi="Times New Roman" w:cs="Times New Roman"/>
          <w:color w:val="000000"/>
          <w:sz w:val="24"/>
          <w:szCs w:val="24"/>
        </w:rPr>
        <w:t>)</w:t>
      </w:r>
      <w:r w:rsidR="006218FC" w:rsidRPr="006218FC">
        <w:rPr>
          <w:rFonts w:ascii="Times New Roman" w:eastAsia="Times New Roman" w:hAnsi="Times New Roman" w:cs="Times New Roman"/>
          <w:color w:val="000000"/>
          <w:sz w:val="24"/>
          <w:szCs w:val="24"/>
        </w:rPr>
        <w:t xml:space="preserve"> uzstādīšanas pamatojums zemes vienībā ar kadastra apzīmējumu 05000052605 - VSIA „Latvijas Vides, ģeoloģijas un meteoroloģijas centrs” 2023. gadā uzsākot apgūt Eiropas Savienības fondu 2021.–2027. gada plānošanas perioda līdzekļus, projekta Nr. 2.2.3.4/1/23/I/001 “Ūdens un atmosfēras gaisa monitoringa tīkla uzlabošana” ietvaros plāno pilnveidot un modernizēt valsts atmosfēras gaisa kvalitātes monitoringa tīklu. </w:t>
      </w:r>
    </w:p>
    <w:p w:rsidR="006218FC" w:rsidRPr="006218FC" w:rsidRDefault="006218FC" w:rsidP="00812DE5">
      <w:pPr>
        <w:shd w:val="clear" w:color="auto" w:fill="FFFFFF"/>
        <w:spacing w:after="0" w:line="252" w:lineRule="exact"/>
        <w:ind w:firstLine="720"/>
        <w:jc w:val="both"/>
        <w:rPr>
          <w:rFonts w:ascii="Times New Roman" w:eastAsia="Times New Roman" w:hAnsi="Times New Roman" w:cs="Times New Roman"/>
          <w:color w:val="000000"/>
          <w:sz w:val="24"/>
          <w:szCs w:val="24"/>
        </w:rPr>
      </w:pPr>
      <w:r w:rsidRPr="006218FC">
        <w:rPr>
          <w:rFonts w:ascii="Times New Roman" w:eastAsia="Times New Roman" w:hAnsi="Times New Roman" w:cs="Times New Roman"/>
          <w:color w:val="000000"/>
          <w:sz w:val="24"/>
          <w:szCs w:val="24"/>
        </w:rPr>
        <w:t xml:space="preserve">Daugavpils </w:t>
      </w:r>
      <w:proofErr w:type="spellStart"/>
      <w:r w:rsidRPr="006218FC">
        <w:rPr>
          <w:rFonts w:ascii="Times New Roman" w:eastAsia="Times New Roman" w:hAnsi="Times New Roman" w:cs="Times New Roman"/>
          <w:color w:val="000000"/>
          <w:sz w:val="24"/>
          <w:szCs w:val="24"/>
        </w:rPr>
        <w:t>valstspilsētas</w:t>
      </w:r>
      <w:proofErr w:type="spellEnd"/>
      <w:r w:rsidRPr="006218FC">
        <w:rPr>
          <w:rFonts w:ascii="Times New Roman" w:eastAsia="Times New Roman" w:hAnsi="Times New Roman" w:cs="Times New Roman"/>
          <w:color w:val="000000"/>
          <w:sz w:val="24"/>
          <w:szCs w:val="24"/>
        </w:rPr>
        <w:t xml:space="preserve"> administratīvajā teritorijā paredzēts izvietot autotransporta piesārņojuma avotu ietekmes staciju (turpmāk - TPAIS) un pilsētas fona gaisa kvalitātes staciju. Abās stacijās tiks uzstādītas Eiropas Savienības normatīvo aktu prasībām atbilstošas mērījumu iekārtas, kas dos pilsētai un tās iedzīvotājiem iespēju saņemt kvalitatīvus gaisa kvalitātes datus pilsētas fona līmenī un novērtēt autotransporta piesārņojumu ietekmi, kā arī kopējo gaisa piesārņojuma ainu. </w:t>
      </w:r>
    </w:p>
    <w:p w:rsidR="006218FC" w:rsidRPr="006218FC" w:rsidRDefault="006218FC" w:rsidP="00812DE5">
      <w:pPr>
        <w:shd w:val="clear" w:color="auto" w:fill="FFFFFF"/>
        <w:spacing w:after="0" w:line="252" w:lineRule="exact"/>
        <w:ind w:firstLine="720"/>
        <w:jc w:val="both"/>
        <w:rPr>
          <w:rFonts w:ascii="Times New Roman" w:eastAsia="Times New Roman" w:hAnsi="Times New Roman" w:cs="Times New Roman"/>
          <w:color w:val="000000"/>
          <w:sz w:val="24"/>
          <w:szCs w:val="24"/>
        </w:rPr>
      </w:pPr>
      <w:r w:rsidRPr="006218FC">
        <w:rPr>
          <w:rFonts w:ascii="Times New Roman" w:eastAsia="Times New Roman" w:hAnsi="Times New Roman" w:cs="Times New Roman"/>
          <w:color w:val="000000"/>
          <w:sz w:val="24"/>
          <w:szCs w:val="24"/>
        </w:rPr>
        <w:t xml:space="preserve">Sadarbībā ar Daugavpils pilsētas pašvaldības Pilsētplānošanas un būvniecības departamenta pārstāvjiem 2023. gadā tika uzsākta TPAIS ierīkošanas vietas meklēšana, kas vislabāk atbilstu 2009. gada 3. novembra MK noteikumos Nr.1290 “Noteikumi par gaisa kvalitāti” noteiktajām makro un mikro novietojuma kritēriju prasībām. Makro kritēriji: TPAIS ierīko uz ielas ar lielāko vai maksimālo autotransporta plūsmas intensitāti, to novietojot vismaz 25 m attālumā no galvenā krustojuma un tālākais 10 m no ietves malas. Vietai ir jāreprezentē 100 m garš ielas segments ar pilsētai raksturīgo apbūves tipu. Īpaša vērība tika pievērsta mikro novietojuma kritērijiem, kam ir vistiešākā ietekme uz brīvas gaisa plūsmas nodrošinājumu ap paraugu ņemšanas ierīču ieplūdes atverēm un mērījumu datu kvalitātes ticamību un reprezentativitāti stacijas tipam. </w:t>
      </w:r>
    </w:p>
    <w:p w:rsidR="006218FC" w:rsidRPr="006218FC" w:rsidRDefault="006218FC" w:rsidP="00812DE5">
      <w:pPr>
        <w:shd w:val="clear" w:color="auto" w:fill="FFFFFF"/>
        <w:spacing w:after="0" w:line="252" w:lineRule="exact"/>
        <w:ind w:firstLine="720"/>
        <w:contextualSpacing/>
        <w:jc w:val="both"/>
        <w:rPr>
          <w:rFonts w:ascii="Times New Roman" w:eastAsia="Times New Roman" w:hAnsi="Times New Roman" w:cs="Times New Roman"/>
          <w:color w:val="000000"/>
          <w:sz w:val="24"/>
          <w:szCs w:val="24"/>
        </w:rPr>
      </w:pPr>
      <w:r w:rsidRPr="006218FC">
        <w:rPr>
          <w:rFonts w:ascii="Times New Roman" w:eastAsia="Times New Roman" w:hAnsi="Times New Roman" w:cs="Times New Roman"/>
          <w:color w:val="000000"/>
          <w:sz w:val="24"/>
          <w:szCs w:val="24"/>
        </w:rPr>
        <w:t>No vairākām izskatītajām TPAIS ierīkošanas vietām par visatbilstošāko tika atzīta zemes vienība ar kadastra apzīmējumu 05000052605. Lai šīs zemes vienības austrumu stūrī varētu ierīkot TPAIS, jānodrošina mikro novietojumu kritērija izpilde par koku tuvumu un nepieciešams nocirst blakus esošos kokus (2 Kanādas papeles ar kopā sakļāv</w:t>
      </w:r>
      <w:r w:rsidR="0073710A">
        <w:rPr>
          <w:rFonts w:ascii="Times New Roman" w:eastAsia="Times New Roman" w:hAnsi="Times New Roman" w:cs="Times New Roman"/>
          <w:color w:val="000000"/>
          <w:sz w:val="24"/>
          <w:szCs w:val="24"/>
        </w:rPr>
        <w:t>ušies vainagiem un 4 robīnijas):</w:t>
      </w:r>
    </w:p>
    <w:p w:rsidR="00C92473" w:rsidRDefault="00C92473" w:rsidP="00C92473"/>
    <w:tbl>
      <w:tblPr>
        <w:tblW w:w="9922" w:type="dxa"/>
        <w:tblInd w:w="-289" w:type="dxa"/>
        <w:tblLook w:val="04A0" w:firstRow="1" w:lastRow="0" w:firstColumn="1" w:lastColumn="0" w:noHBand="0" w:noVBand="1"/>
      </w:tblPr>
      <w:tblGrid>
        <w:gridCol w:w="4784"/>
        <w:gridCol w:w="2393"/>
        <w:gridCol w:w="1415"/>
        <w:gridCol w:w="1330"/>
      </w:tblGrid>
      <w:tr w:rsidR="00C92473" w:rsidRPr="004555A7" w:rsidTr="00F02DE2">
        <w:trPr>
          <w:trHeight w:val="941"/>
        </w:trPr>
        <w:tc>
          <w:tcPr>
            <w:tcW w:w="4784"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C92473" w:rsidRPr="004555A7" w:rsidRDefault="00C92473" w:rsidP="00F02DE2">
            <w:pPr>
              <w:spacing w:after="0" w:line="240" w:lineRule="auto"/>
              <w:jc w:val="center"/>
              <w:rPr>
                <w:rFonts w:ascii="Times New Roman" w:hAnsi="Times New Roman" w:cs="Times New Roman"/>
                <w:b/>
                <w:color w:val="000000"/>
                <w:sz w:val="24"/>
                <w:szCs w:val="24"/>
                <w:lang w:eastAsia="lv-LV"/>
              </w:rPr>
            </w:pPr>
            <w:r w:rsidRPr="004555A7">
              <w:rPr>
                <w:rFonts w:ascii="Times New Roman" w:hAnsi="Times New Roman" w:cs="Times New Roman"/>
                <w:b/>
                <w:color w:val="000000"/>
                <w:sz w:val="24"/>
                <w:szCs w:val="24"/>
                <w:lang w:eastAsia="lv-LV"/>
              </w:rPr>
              <w:t>Koku atrašanas vieta</w:t>
            </w:r>
          </w:p>
        </w:tc>
        <w:tc>
          <w:tcPr>
            <w:tcW w:w="2393" w:type="dxa"/>
            <w:tcBorders>
              <w:top w:val="single" w:sz="4" w:space="0" w:color="000000"/>
              <w:left w:val="single" w:sz="4" w:space="0" w:color="000000"/>
              <w:bottom w:val="single" w:sz="4" w:space="0" w:color="auto"/>
              <w:right w:val="single" w:sz="4" w:space="0" w:color="000000"/>
            </w:tcBorders>
            <w:shd w:val="clear" w:color="000000" w:fill="FFFFFF"/>
            <w:vAlign w:val="center"/>
            <w:hideMark/>
          </w:tcPr>
          <w:p w:rsidR="00C92473" w:rsidRPr="004555A7" w:rsidRDefault="00C92473" w:rsidP="00F02DE2">
            <w:pPr>
              <w:spacing w:after="0" w:line="240" w:lineRule="auto"/>
              <w:jc w:val="center"/>
              <w:rPr>
                <w:rFonts w:ascii="Times New Roman" w:hAnsi="Times New Roman" w:cs="Times New Roman"/>
                <w:b/>
                <w:color w:val="000000"/>
                <w:sz w:val="24"/>
                <w:szCs w:val="24"/>
                <w:lang w:eastAsia="lv-LV"/>
              </w:rPr>
            </w:pPr>
            <w:r w:rsidRPr="004555A7">
              <w:rPr>
                <w:rFonts w:ascii="Times New Roman" w:hAnsi="Times New Roman" w:cs="Times New Roman"/>
                <w:b/>
                <w:color w:val="000000"/>
                <w:sz w:val="24"/>
                <w:szCs w:val="24"/>
                <w:lang w:eastAsia="lv-LV"/>
              </w:rPr>
              <w:t xml:space="preserve">Koku suga  </w:t>
            </w:r>
          </w:p>
        </w:tc>
        <w:tc>
          <w:tcPr>
            <w:tcW w:w="1415" w:type="dxa"/>
            <w:tcBorders>
              <w:top w:val="single" w:sz="4" w:space="0" w:color="000000"/>
              <w:left w:val="nil"/>
              <w:bottom w:val="single" w:sz="4" w:space="0" w:color="auto"/>
              <w:right w:val="single" w:sz="4" w:space="0" w:color="000000"/>
            </w:tcBorders>
            <w:shd w:val="clear" w:color="000000" w:fill="FFFFFF"/>
            <w:vAlign w:val="center"/>
            <w:hideMark/>
          </w:tcPr>
          <w:p w:rsidR="00C92473" w:rsidRPr="004555A7" w:rsidRDefault="00C92473" w:rsidP="00F02DE2">
            <w:pPr>
              <w:spacing w:after="0" w:line="240" w:lineRule="auto"/>
              <w:jc w:val="center"/>
              <w:rPr>
                <w:rFonts w:ascii="Times New Roman" w:hAnsi="Times New Roman" w:cs="Times New Roman"/>
                <w:b/>
                <w:color w:val="000000"/>
                <w:sz w:val="24"/>
                <w:szCs w:val="24"/>
                <w:lang w:eastAsia="lv-LV"/>
              </w:rPr>
            </w:pPr>
            <w:r w:rsidRPr="004555A7">
              <w:rPr>
                <w:rFonts w:ascii="Times New Roman" w:hAnsi="Times New Roman" w:cs="Times New Roman"/>
                <w:b/>
                <w:color w:val="000000"/>
                <w:sz w:val="24"/>
                <w:szCs w:val="24"/>
                <w:lang w:eastAsia="lv-LV"/>
              </w:rPr>
              <w:t>Koku   caurmērs,</w:t>
            </w:r>
          </w:p>
          <w:p w:rsidR="00C92473" w:rsidRPr="004555A7" w:rsidRDefault="00C92473" w:rsidP="00F02DE2">
            <w:pPr>
              <w:spacing w:after="0" w:line="240" w:lineRule="auto"/>
              <w:jc w:val="center"/>
              <w:rPr>
                <w:rFonts w:ascii="Times New Roman" w:hAnsi="Times New Roman" w:cs="Times New Roman"/>
                <w:b/>
                <w:color w:val="000000"/>
                <w:sz w:val="24"/>
                <w:szCs w:val="24"/>
                <w:lang w:eastAsia="lv-LV"/>
              </w:rPr>
            </w:pPr>
            <w:r w:rsidRPr="004555A7">
              <w:rPr>
                <w:rFonts w:ascii="Times New Roman" w:hAnsi="Times New Roman" w:cs="Times New Roman"/>
                <w:b/>
                <w:color w:val="000000"/>
                <w:sz w:val="24"/>
                <w:szCs w:val="24"/>
                <w:lang w:eastAsia="lv-LV"/>
              </w:rPr>
              <w:t>cm</w:t>
            </w:r>
          </w:p>
        </w:tc>
        <w:tc>
          <w:tcPr>
            <w:tcW w:w="1330" w:type="dxa"/>
            <w:tcBorders>
              <w:top w:val="single" w:sz="4" w:space="0" w:color="000000"/>
              <w:left w:val="nil"/>
              <w:bottom w:val="single" w:sz="4" w:space="0" w:color="auto"/>
              <w:right w:val="single" w:sz="4" w:space="0" w:color="000000"/>
            </w:tcBorders>
            <w:shd w:val="clear" w:color="000000" w:fill="FFFFFF"/>
            <w:vAlign w:val="center"/>
            <w:hideMark/>
          </w:tcPr>
          <w:p w:rsidR="00C92473" w:rsidRPr="004555A7" w:rsidRDefault="00C92473" w:rsidP="00F02DE2">
            <w:pPr>
              <w:spacing w:after="0" w:line="240" w:lineRule="auto"/>
              <w:jc w:val="center"/>
              <w:rPr>
                <w:rFonts w:ascii="Times New Roman" w:hAnsi="Times New Roman" w:cs="Times New Roman"/>
                <w:b/>
                <w:color w:val="000000"/>
                <w:sz w:val="24"/>
                <w:szCs w:val="24"/>
                <w:lang w:eastAsia="lv-LV"/>
              </w:rPr>
            </w:pPr>
            <w:r w:rsidRPr="004555A7">
              <w:rPr>
                <w:rFonts w:ascii="Times New Roman" w:hAnsi="Times New Roman" w:cs="Times New Roman"/>
                <w:b/>
                <w:color w:val="000000"/>
                <w:sz w:val="24"/>
                <w:szCs w:val="24"/>
                <w:lang w:eastAsia="lv-LV"/>
              </w:rPr>
              <w:t>Koku daudzums,</w:t>
            </w:r>
          </w:p>
          <w:p w:rsidR="00C92473" w:rsidRPr="004555A7" w:rsidRDefault="00C92473" w:rsidP="00F02DE2">
            <w:pPr>
              <w:spacing w:after="0" w:line="240" w:lineRule="auto"/>
              <w:jc w:val="center"/>
              <w:rPr>
                <w:rFonts w:ascii="Times New Roman" w:hAnsi="Times New Roman" w:cs="Times New Roman"/>
                <w:b/>
                <w:color w:val="000000"/>
                <w:sz w:val="24"/>
                <w:szCs w:val="24"/>
                <w:lang w:eastAsia="lv-LV"/>
              </w:rPr>
            </w:pPr>
            <w:r w:rsidRPr="004555A7">
              <w:rPr>
                <w:rFonts w:ascii="Times New Roman" w:hAnsi="Times New Roman" w:cs="Times New Roman"/>
                <w:b/>
                <w:color w:val="000000"/>
                <w:sz w:val="24"/>
                <w:szCs w:val="24"/>
                <w:lang w:eastAsia="lv-LV"/>
              </w:rPr>
              <w:t>gab.</w:t>
            </w:r>
          </w:p>
        </w:tc>
      </w:tr>
      <w:tr w:rsidR="00C92473" w:rsidRPr="004555A7" w:rsidTr="00F02DE2">
        <w:trPr>
          <w:trHeight w:val="379"/>
        </w:trPr>
        <w:tc>
          <w:tcPr>
            <w:tcW w:w="4784" w:type="dxa"/>
            <w:vMerge w:val="restart"/>
            <w:tcBorders>
              <w:top w:val="nil"/>
              <w:left w:val="single" w:sz="4" w:space="0" w:color="000000"/>
              <w:right w:val="single" w:sz="4" w:space="0" w:color="000000"/>
            </w:tcBorders>
            <w:shd w:val="clear" w:color="000000" w:fill="FFFFFF"/>
          </w:tcPr>
          <w:p w:rsidR="00C92473" w:rsidRPr="004555A7" w:rsidRDefault="00C92473" w:rsidP="00F02DE2">
            <w:pPr>
              <w:spacing w:after="0" w:line="240" w:lineRule="auto"/>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18.novembra ielā, Daugavpilī</w:t>
            </w:r>
            <w:r w:rsidRPr="004555A7">
              <w:rPr>
                <w:rFonts w:ascii="Times New Roman" w:hAnsi="Times New Roman" w:cs="Times New Roman"/>
                <w:color w:val="000000"/>
                <w:sz w:val="24"/>
                <w:szCs w:val="24"/>
                <w:lang w:eastAsia="lv-LV"/>
              </w:rPr>
              <w:t xml:space="preserve"> blakus īpašumam </w:t>
            </w:r>
            <w:r>
              <w:rPr>
                <w:rFonts w:ascii="Times New Roman" w:hAnsi="Times New Roman" w:cs="Times New Roman"/>
                <w:color w:val="000000"/>
                <w:sz w:val="24"/>
                <w:szCs w:val="24"/>
                <w:lang w:eastAsia="lv-LV"/>
              </w:rPr>
              <w:t>18.novembra ielā 195</w:t>
            </w:r>
            <w:r w:rsidRPr="004555A7">
              <w:rPr>
                <w:rFonts w:ascii="Times New Roman" w:hAnsi="Times New Roman" w:cs="Times New Roman"/>
                <w:color w:val="000000"/>
                <w:sz w:val="24"/>
                <w:szCs w:val="24"/>
                <w:vertAlign w:val="superscript"/>
                <w:lang w:eastAsia="lv-LV"/>
              </w:rPr>
              <w:t>V</w:t>
            </w:r>
            <w:r w:rsidRPr="004555A7">
              <w:rPr>
                <w:rFonts w:ascii="Times New Roman" w:hAnsi="Times New Roman" w:cs="Times New Roman"/>
                <w:color w:val="000000"/>
                <w:sz w:val="24"/>
                <w:szCs w:val="24"/>
                <w:lang w:eastAsia="lv-LV"/>
              </w:rPr>
              <w:t xml:space="preserve"> (kadastra apzīmējums</w:t>
            </w:r>
            <w:r>
              <w:rPr>
                <w:rFonts w:ascii="Times New Roman" w:hAnsi="Times New Roman" w:cs="Times New Roman"/>
                <w:color w:val="000000"/>
                <w:sz w:val="24"/>
                <w:szCs w:val="24"/>
                <w:lang w:eastAsia="lv-LV"/>
              </w:rPr>
              <w:t xml:space="preserve"> </w:t>
            </w:r>
            <w:r w:rsidRPr="004555A7">
              <w:rPr>
                <w:rFonts w:ascii="Times New Roman" w:hAnsi="Times New Roman" w:cs="Times New Roman"/>
                <w:bCs/>
                <w:iCs/>
                <w:color w:val="000000"/>
                <w:sz w:val="24"/>
                <w:szCs w:val="24"/>
                <w:lang w:eastAsia="lv-LV"/>
              </w:rPr>
              <w:t>05000052605</w:t>
            </w:r>
            <w:r w:rsidRPr="004555A7">
              <w:rPr>
                <w:rFonts w:ascii="Times New Roman" w:hAnsi="Times New Roman" w:cs="Times New Roman"/>
                <w:color w:val="000000"/>
                <w:sz w:val="24"/>
                <w:szCs w:val="24"/>
                <w:lang w:eastAsia="lv-LV"/>
              </w:rPr>
              <w:t>)</w:t>
            </w:r>
            <w:r>
              <w:rPr>
                <w:rFonts w:ascii="Times New Roman" w:hAnsi="Times New Roman" w:cs="Times New Roman"/>
                <w:color w:val="000000"/>
                <w:sz w:val="24"/>
                <w:szCs w:val="24"/>
                <w:lang w:eastAsia="lv-LV"/>
              </w:rPr>
              <w:t>.</w:t>
            </w:r>
          </w:p>
        </w:tc>
        <w:tc>
          <w:tcPr>
            <w:tcW w:w="2393" w:type="dxa"/>
            <w:tcBorders>
              <w:top w:val="nil"/>
              <w:left w:val="single" w:sz="4" w:space="0" w:color="000000"/>
              <w:bottom w:val="single" w:sz="4" w:space="0" w:color="000000"/>
              <w:right w:val="single" w:sz="4" w:space="0" w:color="000000"/>
            </w:tcBorders>
            <w:shd w:val="clear" w:color="000000" w:fill="FFFFFF"/>
            <w:vAlign w:val="center"/>
          </w:tcPr>
          <w:p w:rsidR="00C92473" w:rsidRPr="004555A7" w:rsidRDefault="00C92473" w:rsidP="00F02DE2">
            <w:pPr>
              <w:spacing w:after="0" w:line="240" w:lineRule="auto"/>
              <w:jc w:val="cente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Kanādas papele</w:t>
            </w:r>
          </w:p>
        </w:tc>
        <w:tc>
          <w:tcPr>
            <w:tcW w:w="1415" w:type="dxa"/>
            <w:tcBorders>
              <w:top w:val="nil"/>
              <w:left w:val="nil"/>
              <w:bottom w:val="single" w:sz="4" w:space="0" w:color="000000"/>
              <w:right w:val="single" w:sz="4" w:space="0" w:color="000000"/>
            </w:tcBorders>
            <w:shd w:val="clear" w:color="000000" w:fill="FFFFFF"/>
            <w:vAlign w:val="center"/>
          </w:tcPr>
          <w:p w:rsidR="00C92473" w:rsidRPr="004555A7" w:rsidRDefault="00C92473" w:rsidP="00F02DE2">
            <w:pPr>
              <w:spacing w:after="0" w:line="240" w:lineRule="auto"/>
              <w:jc w:val="cente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56</w:t>
            </w:r>
          </w:p>
        </w:tc>
        <w:tc>
          <w:tcPr>
            <w:tcW w:w="1330" w:type="dxa"/>
            <w:tcBorders>
              <w:top w:val="nil"/>
              <w:left w:val="nil"/>
              <w:bottom w:val="single" w:sz="4" w:space="0" w:color="000000"/>
              <w:right w:val="single" w:sz="4" w:space="0" w:color="000000"/>
            </w:tcBorders>
            <w:shd w:val="clear" w:color="000000" w:fill="FFFFFF"/>
            <w:vAlign w:val="center"/>
          </w:tcPr>
          <w:p w:rsidR="00C92473" w:rsidRPr="004555A7" w:rsidRDefault="00C92473" w:rsidP="00F02DE2">
            <w:pPr>
              <w:spacing w:after="0" w:line="240" w:lineRule="auto"/>
              <w:jc w:val="cente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1</w:t>
            </w:r>
          </w:p>
        </w:tc>
      </w:tr>
      <w:tr w:rsidR="00C92473" w:rsidRPr="004555A7" w:rsidTr="00F02DE2">
        <w:trPr>
          <w:trHeight w:val="379"/>
        </w:trPr>
        <w:tc>
          <w:tcPr>
            <w:tcW w:w="4784" w:type="dxa"/>
            <w:vMerge/>
            <w:tcBorders>
              <w:left w:val="single" w:sz="4" w:space="0" w:color="000000"/>
              <w:right w:val="single" w:sz="4" w:space="0" w:color="000000"/>
            </w:tcBorders>
            <w:shd w:val="clear" w:color="000000" w:fill="FFFFFF"/>
          </w:tcPr>
          <w:p w:rsidR="00C92473" w:rsidRPr="004555A7" w:rsidRDefault="00C92473" w:rsidP="00F02DE2">
            <w:pPr>
              <w:spacing w:after="0" w:line="240" w:lineRule="auto"/>
              <w:rPr>
                <w:rFonts w:ascii="Times New Roman" w:hAnsi="Times New Roman" w:cs="Times New Roman"/>
                <w:color w:val="000000"/>
                <w:sz w:val="24"/>
                <w:szCs w:val="24"/>
                <w:lang w:eastAsia="lv-LV"/>
              </w:rPr>
            </w:pPr>
          </w:p>
        </w:tc>
        <w:tc>
          <w:tcPr>
            <w:tcW w:w="2393" w:type="dxa"/>
            <w:tcBorders>
              <w:top w:val="nil"/>
              <w:left w:val="single" w:sz="4" w:space="0" w:color="000000"/>
              <w:bottom w:val="single" w:sz="4" w:space="0" w:color="000000"/>
              <w:right w:val="single" w:sz="4" w:space="0" w:color="000000"/>
            </w:tcBorders>
            <w:shd w:val="clear" w:color="000000" w:fill="FFFFFF"/>
            <w:vAlign w:val="center"/>
          </w:tcPr>
          <w:p w:rsidR="00C92473" w:rsidRPr="004555A7" w:rsidRDefault="00C92473" w:rsidP="00F02DE2">
            <w:pPr>
              <w:spacing w:after="0" w:line="240" w:lineRule="auto"/>
              <w:jc w:val="cente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Kanādas papele</w:t>
            </w:r>
          </w:p>
        </w:tc>
        <w:tc>
          <w:tcPr>
            <w:tcW w:w="1415" w:type="dxa"/>
            <w:tcBorders>
              <w:top w:val="nil"/>
              <w:left w:val="nil"/>
              <w:bottom w:val="single" w:sz="4" w:space="0" w:color="000000"/>
              <w:right w:val="single" w:sz="4" w:space="0" w:color="000000"/>
            </w:tcBorders>
            <w:shd w:val="clear" w:color="000000" w:fill="FFFFFF"/>
            <w:vAlign w:val="center"/>
          </w:tcPr>
          <w:p w:rsidR="00C92473" w:rsidRPr="004555A7" w:rsidRDefault="00C92473" w:rsidP="00F02DE2">
            <w:pPr>
              <w:spacing w:after="0" w:line="240" w:lineRule="auto"/>
              <w:jc w:val="cente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72</w:t>
            </w:r>
          </w:p>
        </w:tc>
        <w:tc>
          <w:tcPr>
            <w:tcW w:w="1330" w:type="dxa"/>
            <w:tcBorders>
              <w:top w:val="nil"/>
              <w:left w:val="nil"/>
              <w:bottom w:val="single" w:sz="4" w:space="0" w:color="000000"/>
              <w:right w:val="single" w:sz="4" w:space="0" w:color="000000"/>
            </w:tcBorders>
            <w:shd w:val="clear" w:color="000000" w:fill="FFFFFF"/>
            <w:vAlign w:val="center"/>
          </w:tcPr>
          <w:p w:rsidR="00C92473" w:rsidRPr="004555A7" w:rsidRDefault="00C92473" w:rsidP="00F02DE2">
            <w:pPr>
              <w:spacing w:after="0" w:line="240" w:lineRule="auto"/>
              <w:jc w:val="cente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1</w:t>
            </w:r>
          </w:p>
        </w:tc>
      </w:tr>
      <w:tr w:rsidR="00C92473" w:rsidRPr="004555A7" w:rsidTr="00F02DE2">
        <w:trPr>
          <w:trHeight w:val="379"/>
        </w:trPr>
        <w:tc>
          <w:tcPr>
            <w:tcW w:w="4784" w:type="dxa"/>
            <w:vMerge/>
            <w:tcBorders>
              <w:left w:val="single" w:sz="4" w:space="0" w:color="000000"/>
              <w:right w:val="single" w:sz="4" w:space="0" w:color="000000"/>
            </w:tcBorders>
            <w:shd w:val="clear" w:color="000000" w:fill="FFFFFF"/>
          </w:tcPr>
          <w:p w:rsidR="00C92473" w:rsidRPr="004555A7" w:rsidRDefault="00C92473" w:rsidP="00F02DE2">
            <w:pPr>
              <w:spacing w:after="0" w:line="240" w:lineRule="auto"/>
              <w:rPr>
                <w:rFonts w:ascii="Times New Roman" w:hAnsi="Times New Roman" w:cs="Times New Roman"/>
                <w:color w:val="000000"/>
                <w:sz w:val="24"/>
                <w:szCs w:val="24"/>
                <w:lang w:eastAsia="lv-LV"/>
              </w:rPr>
            </w:pPr>
          </w:p>
        </w:tc>
        <w:tc>
          <w:tcPr>
            <w:tcW w:w="2393" w:type="dxa"/>
            <w:tcBorders>
              <w:top w:val="nil"/>
              <w:left w:val="single" w:sz="4" w:space="0" w:color="000000"/>
              <w:bottom w:val="single" w:sz="4" w:space="0" w:color="000000"/>
              <w:right w:val="single" w:sz="4" w:space="0" w:color="000000"/>
            </w:tcBorders>
            <w:shd w:val="clear" w:color="000000" w:fill="FFFFFF"/>
            <w:vAlign w:val="center"/>
          </w:tcPr>
          <w:p w:rsidR="00C92473" w:rsidRPr="004555A7" w:rsidRDefault="00C92473" w:rsidP="00F02DE2">
            <w:pPr>
              <w:spacing w:after="0" w:line="240" w:lineRule="auto"/>
              <w:jc w:val="cente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Baltā robīnija</w:t>
            </w:r>
          </w:p>
        </w:tc>
        <w:tc>
          <w:tcPr>
            <w:tcW w:w="1415" w:type="dxa"/>
            <w:tcBorders>
              <w:top w:val="nil"/>
              <w:left w:val="nil"/>
              <w:bottom w:val="single" w:sz="4" w:space="0" w:color="000000"/>
              <w:right w:val="single" w:sz="4" w:space="0" w:color="000000"/>
            </w:tcBorders>
            <w:shd w:val="clear" w:color="000000" w:fill="FFFFFF"/>
            <w:vAlign w:val="center"/>
          </w:tcPr>
          <w:p w:rsidR="00C92473" w:rsidRPr="004555A7" w:rsidRDefault="00C92473" w:rsidP="00F02DE2">
            <w:pPr>
              <w:spacing w:after="0" w:line="240" w:lineRule="auto"/>
              <w:jc w:val="cente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42</w:t>
            </w:r>
          </w:p>
        </w:tc>
        <w:tc>
          <w:tcPr>
            <w:tcW w:w="1330" w:type="dxa"/>
            <w:tcBorders>
              <w:top w:val="nil"/>
              <w:left w:val="nil"/>
              <w:bottom w:val="single" w:sz="4" w:space="0" w:color="000000"/>
              <w:right w:val="single" w:sz="4" w:space="0" w:color="000000"/>
            </w:tcBorders>
            <w:shd w:val="clear" w:color="000000" w:fill="FFFFFF"/>
            <w:vAlign w:val="center"/>
          </w:tcPr>
          <w:p w:rsidR="00C92473" w:rsidRPr="004555A7" w:rsidRDefault="00C92473" w:rsidP="00F02DE2">
            <w:pPr>
              <w:spacing w:after="0" w:line="240" w:lineRule="auto"/>
              <w:jc w:val="cente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1</w:t>
            </w:r>
          </w:p>
        </w:tc>
      </w:tr>
      <w:tr w:rsidR="00C92473" w:rsidRPr="004555A7" w:rsidTr="00F02DE2">
        <w:trPr>
          <w:trHeight w:val="379"/>
        </w:trPr>
        <w:tc>
          <w:tcPr>
            <w:tcW w:w="4784" w:type="dxa"/>
            <w:vMerge/>
            <w:tcBorders>
              <w:left w:val="single" w:sz="4" w:space="0" w:color="000000"/>
              <w:right w:val="single" w:sz="4" w:space="0" w:color="000000"/>
            </w:tcBorders>
            <w:shd w:val="clear" w:color="000000" w:fill="FFFFFF"/>
          </w:tcPr>
          <w:p w:rsidR="00C92473" w:rsidRPr="004555A7" w:rsidRDefault="00C92473" w:rsidP="00F02DE2">
            <w:pPr>
              <w:spacing w:after="0" w:line="240" w:lineRule="auto"/>
              <w:rPr>
                <w:rFonts w:ascii="Times New Roman" w:hAnsi="Times New Roman" w:cs="Times New Roman"/>
                <w:color w:val="000000"/>
                <w:sz w:val="24"/>
                <w:szCs w:val="24"/>
                <w:lang w:eastAsia="lv-LV"/>
              </w:rPr>
            </w:pPr>
          </w:p>
        </w:tc>
        <w:tc>
          <w:tcPr>
            <w:tcW w:w="2393" w:type="dxa"/>
            <w:tcBorders>
              <w:top w:val="nil"/>
              <w:left w:val="single" w:sz="4" w:space="0" w:color="000000"/>
              <w:bottom w:val="single" w:sz="4" w:space="0" w:color="000000"/>
              <w:right w:val="single" w:sz="4" w:space="0" w:color="000000"/>
            </w:tcBorders>
            <w:shd w:val="clear" w:color="000000" w:fill="FFFFFF"/>
            <w:vAlign w:val="center"/>
          </w:tcPr>
          <w:p w:rsidR="00C92473" w:rsidRPr="004555A7" w:rsidRDefault="00C92473" w:rsidP="00F02DE2">
            <w:pPr>
              <w:spacing w:after="0" w:line="240" w:lineRule="auto"/>
              <w:jc w:val="cente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Baltā robīnija</w:t>
            </w:r>
          </w:p>
        </w:tc>
        <w:tc>
          <w:tcPr>
            <w:tcW w:w="1415" w:type="dxa"/>
            <w:tcBorders>
              <w:top w:val="nil"/>
              <w:left w:val="nil"/>
              <w:bottom w:val="single" w:sz="4" w:space="0" w:color="000000"/>
              <w:right w:val="single" w:sz="4" w:space="0" w:color="000000"/>
            </w:tcBorders>
            <w:shd w:val="clear" w:color="000000" w:fill="FFFFFF"/>
            <w:vAlign w:val="center"/>
          </w:tcPr>
          <w:p w:rsidR="00C92473" w:rsidRPr="004555A7" w:rsidRDefault="00C92473" w:rsidP="00F02DE2">
            <w:pPr>
              <w:spacing w:after="0" w:line="240" w:lineRule="auto"/>
              <w:jc w:val="cente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40</w:t>
            </w:r>
          </w:p>
        </w:tc>
        <w:tc>
          <w:tcPr>
            <w:tcW w:w="1330" w:type="dxa"/>
            <w:tcBorders>
              <w:top w:val="nil"/>
              <w:left w:val="nil"/>
              <w:bottom w:val="single" w:sz="4" w:space="0" w:color="000000"/>
              <w:right w:val="single" w:sz="4" w:space="0" w:color="000000"/>
            </w:tcBorders>
            <w:shd w:val="clear" w:color="000000" w:fill="FFFFFF"/>
            <w:vAlign w:val="center"/>
          </w:tcPr>
          <w:p w:rsidR="00C92473" w:rsidRPr="004555A7" w:rsidRDefault="00C92473" w:rsidP="00F02DE2">
            <w:pPr>
              <w:spacing w:after="0" w:line="240" w:lineRule="auto"/>
              <w:jc w:val="cente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1</w:t>
            </w:r>
          </w:p>
        </w:tc>
      </w:tr>
      <w:tr w:rsidR="00C92473" w:rsidRPr="004555A7" w:rsidTr="00F02DE2">
        <w:trPr>
          <w:trHeight w:val="379"/>
        </w:trPr>
        <w:tc>
          <w:tcPr>
            <w:tcW w:w="4784" w:type="dxa"/>
            <w:vMerge/>
            <w:tcBorders>
              <w:left w:val="single" w:sz="4" w:space="0" w:color="000000"/>
              <w:right w:val="single" w:sz="4" w:space="0" w:color="000000"/>
            </w:tcBorders>
            <w:shd w:val="clear" w:color="000000" w:fill="FFFFFF"/>
          </w:tcPr>
          <w:p w:rsidR="00C92473" w:rsidRPr="004555A7" w:rsidRDefault="00C92473" w:rsidP="00F02DE2">
            <w:pPr>
              <w:spacing w:after="0" w:line="240" w:lineRule="auto"/>
              <w:rPr>
                <w:rFonts w:ascii="Times New Roman" w:hAnsi="Times New Roman" w:cs="Times New Roman"/>
                <w:color w:val="000000"/>
                <w:sz w:val="24"/>
                <w:szCs w:val="24"/>
                <w:lang w:eastAsia="lv-LV"/>
              </w:rPr>
            </w:pPr>
          </w:p>
        </w:tc>
        <w:tc>
          <w:tcPr>
            <w:tcW w:w="2393" w:type="dxa"/>
            <w:tcBorders>
              <w:top w:val="nil"/>
              <w:left w:val="single" w:sz="4" w:space="0" w:color="000000"/>
              <w:bottom w:val="single" w:sz="4" w:space="0" w:color="000000"/>
              <w:right w:val="single" w:sz="4" w:space="0" w:color="000000"/>
            </w:tcBorders>
            <w:shd w:val="clear" w:color="000000" w:fill="FFFFFF"/>
            <w:vAlign w:val="center"/>
          </w:tcPr>
          <w:p w:rsidR="00C92473" w:rsidRPr="004555A7" w:rsidRDefault="00C92473" w:rsidP="00F02DE2">
            <w:pPr>
              <w:spacing w:after="0" w:line="240" w:lineRule="auto"/>
              <w:jc w:val="cente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Baltā robīnija</w:t>
            </w:r>
          </w:p>
        </w:tc>
        <w:tc>
          <w:tcPr>
            <w:tcW w:w="1415" w:type="dxa"/>
            <w:tcBorders>
              <w:top w:val="nil"/>
              <w:left w:val="nil"/>
              <w:bottom w:val="single" w:sz="4" w:space="0" w:color="000000"/>
              <w:right w:val="single" w:sz="4" w:space="0" w:color="000000"/>
            </w:tcBorders>
            <w:shd w:val="clear" w:color="000000" w:fill="FFFFFF"/>
            <w:vAlign w:val="center"/>
          </w:tcPr>
          <w:p w:rsidR="00C92473" w:rsidRPr="004555A7" w:rsidRDefault="00C92473" w:rsidP="00F02DE2">
            <w:pPr>
              <w:spacing w:after="0" w:line="240" w:lineRule="auto"/>
              <w:jc w:val="cente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30</w:t>
            </w:r>
          </w:p>
        </w:tc>
        <w:tc>
          <w:tcPr>
            <w:tcW w:w="1330" w:type="dxa"/>
            <w:tcBorders>
              <w:top w:val="nil"/>
              <w:left w:val="nil"/>
              <w:bottom w:val="single" w:sz="4" w:space="0" w:color="000000"/>
              <w:right w:val="single" w:sz="4" w:space="0" w:color="000000"/>
            </w:tcBorders>
            <w:shd w:val="clear" w:color="000000" w:fill="FFFFFF"/>
            <w:vAlign w:val="center"/>
          </w:tcPr>
          <w:p w:rsidR="00C92473" w:rsidRPr="004555A7" w:rsidRDefault="00C92473" w:rsidP="00F02DE2">
            <w:pPr>
              <w:spacing w:after="0" w:line="240" w:lineRule="auto"/>
              <w:jc w:val="cente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1</w:t>
            </w:r>
          </w:p>
        </w:tc>
      </w:tr>
      <w:tr w:rsidR="00C92473" w:rsidRPr="004555A7" w:rsidTr="00F02DE2">
        <w:trPr>
          <w:trHeight w:val="379"/>
        </w:trPr>
        <w:tc>
          <w:tcPr>
            <w:tcW w:w="4784" w:type="dxa"/>
            <w:vMerge/>
            <w:tcBorders>
              <w:left w:val="single" w:sz="4" w:space="0" w:color="000000"/>
              <w:bottom w:val="single" w:sz="4" w:space="0" w:color="auto"/>
              <w:right w:val="single" w:sz="4" w:space="0" w:color="000000"/>
            </w:tcBorders>
            <w:shd w:val="clear" w:color="000000" w:fill="FFFFFF"/>
          </w:tcPr>
          <w:p w:rsidR="00C92473" w:rsidRPr="004555A7" w:rsidRDefault="00C92473" w:rsidP="00F02DE2">
            <w:pPr>
              <w:spacing w:after="0" w:line="240" w:lineRule="auto"/>
              <w:rPr>
                <w:rFonts w:ascii="Times New Roman" w:hAnsi="Times New Roman" w:cs="Times New Roman"/>
                <w:color w:val="000000"/>
                <w:sz w:val="24"/>
                <w:szCs w:val="24"/>
                <w:lang w:eastAsia="lv-LV"/>
              </w:rPr>
            </w:pPr>
          </w:p>
        </w:tc>
        <w:tc>
          <w:tcPr>
            <w:tcW w:w="2393" w:type="dxa"/>
            <w:tcBorders>
              <w:top w:val="nil"/>
              <w:left w:val="single" w:sz="4" w:space="0" w:color="000000"/>
              <w:bottom w:val="single" w:sz="4" w:space="0" w:color="auto"/>
              <w:right w:val="single" w:sz="4" w:space="0" w:color="000000"/>
            </w:tcBorders>
            <w:shd w:val="clear" w:color="000000" w:fill="FFFFFF"/>
            <w:vAlign w:val="center"/>
          </w:tcPr>
          <w:p w:rsidR="00C92473" w:rsidRPr="004555A7" w:rsidRDefault="00C92473" w:rsidP="00F02DE2">
            <w:pPr>
              <w:spacing w:after="0" w:line="240" w:lineRule="auto"/>
              <w:jc w:val="cente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Baltā robīnija</w:t>
            </w:r>
          </w:p>
        </w:tc>
        <w:tc>
          <w:tcPr>
            <w:tcW w:w="1415" w:type="dxa"/>
            <w:tcBorders>
              <w:top w:val="nil"/>
              <w:left w:val="nil"/>
              <w:bottom w:val="single" w:sz="4" w:space="0" w:color="000000"/>
              <w:right w:val="single" w:sz="4" w:space="0" w:color="000000"/>
            </w:tcBorders>
            <w:shd w:val="clear" w:color="000000" w:fill="FFFFFF"/>
            <w:vAlign w:val="center"/>
          </w:tcPr>
          <w:p w:rsidR="00C92473" w:rsidRPr="004555A7" w:rsidRDefault="00C92473" w:rsidP="00F02DE2">
            <w:pPr>
              <w:spacing w:after="0" w:line="240" w:lineRule="auto"/>
              <w:jc w:val="cente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20</w:t>
            </w:r>
          </w:p>
        </w:tc>
        <w:tc>
          <w:tcPr>
            <w:tcW w:w="1330" w:type="dxa"/>
            <w:tcBorders>
              <w:top w:val="nil"/>
              <w:left w:val="nil"/>
              <w:bottom w:val="single" w:sz="4" w:space="0" w:color="000000"/>
              <w:right w:val="single" w:sz="4" w:space="0" w:color="000000"/>
            </w:tcBorders>
            <w:shd w:val="clear" w:color="000000" w:fill="FFFFFF"/>
            <w:vAlign w:val="center"/>
          </w:tcPr>
          <w:p w:rsidR="00C92473" w:rsidRPr="004555A7" w:rsidRDefault="00C92473" w:rsidP="00F02DE2">
            <w:pPr>
              <w:spacing w:after="0" w:line="240" w:lineRule="auto"/>
              <w:jc w:val="cente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1</w:t>
            </w:r>
          </w:p>
        </w:tc>
      </w:tr>
      <w:tr w:rsidR="00C92473" w:rsidRPr="004555A7" w:rsidTr="00F02DE2">
        <w:trPr>
          <w:trHeight w:val="520"/>
        </w:trPr>
        <w:tc>
          <w:tcPr>
            <w:tcW w:w="8592" w:type="dxa"/>
            <w:gridSpan w:val="3"/>
            <w:tcBorders>
              <w:top w:val="single" w:sz="4" w:space="0" w:color="000000"/>
              <w:left w:val="single" w:sz="4" w:space="0" w:color="000000"/>
              <w:bottom w:val="single" w:sz="4" w:space="0" w:color="000000"/>
              <w:right w:val="single" w:sz="4" w:space="0" w:color="000000"/>
            </w:tcBorders>
            <w:vAlign w:val="center"/>
          </w:tcPr>
          <w:p w:rsidR="00C92473" w:rsidRPr="004555A7" w:rsidRDefault="00C92473" w:rsidP="00F02DE2">
            <w:pPr>
              <w:spacing w:after="0" w:line="240" w:lineRule="auto"/>
              <w:jc w:val="center"/>
              <w:rPr>
                <w:rFonts w:ascii="Times New Roman" w:hAnsi="Times New Roman" w:cs="Times New Roman"/>
                <w:b/>
                <w:color w:val="000000"/>
                <w:sz w:val="24"/>
                <w:szCs w:val="24"/>
                <w:lang w:eastAsia="lv-LV"/>
              </w:rPr>
            </w:pPr>
            <w:r w:rsidRPr="004555A7">
              <w:rPr>
                <w:rFonts w:ascii="Times New Roman" w:hAnsi="Times New Roman" w:cs="Times New Roman"/>
                <w:b/>
                <w:color w:val="000000"/>
                <w:sz w:val="24"/>
                <w:szCs w:val="24"/>
                <w:lang w:eastAsia="lv-LV"/>
              </w:rPr>
              <w:t>Kopā:</w:t>
            </w:r>
          </w:p>
        </w:tc>
        <w:tc>
          <w:tcPr>
            <w:tcW w:w="1330" w:type="dxa"/>
            <w:tcBorders>
              <w:top w:val="nil"/>
              <w:left w:val="nil"/>
              <w:bottom w:val="single" w:sz="4" w:space="0" w:color="000000"/>
              <w:right w:val="single" w:sz="4" w:space="0" w:color="000000"/>
            </w:tcBorders>
            <w:shd w:val="clear" w:color="auto" w:fill="auto"/>
            <w:vAlign w:val="center"/>
          </w:tcPr>
          <w:p w:rsidR="00C92473" w:rsidRPr="004555A7" w:rsidRDefault="00C92473" w:rsidP="00F02DE2">
            <w:pPr>
              <w:spacing w:after="0" w:line="240" w:lineRule="auto"/>
              <w:jc w:val="center"/>
              <w:rPr>
                <w:rFonts w:ascii="Times New Roman" w:hAnsi="Times New Roman" w:cs="Times New Roman"/>
                <w:b/>
                <w:color w:val="000000"/>
                <w:sz w:val="24"/>
                <w:szCs w:val="24"/>
                <w:lang w:eastAsia="lv-LV"/>
              </w:rPr>
            </w:pPr>
            <w:r>
              <w:rPr>
                <w:rFonts w:ascii="Times New Roman" w:hAnsi="Times New Roman" w:cs="Times New Roman"/>
                <w:b/>
                <w:color w:val="000000"/>
                <w:sz w:val="24"/>
                <w:szCs w:val="24"/>
                <w:lang w:eastAsia="lv-LV"/>
              </w:rPr>
              <w:t>6</w:t>
            </w:r>
          </w:p>
        </w:tc>
      </w:tr>
    </w:tbl>
    <w:p w:rsidR="00C92473" w:rsidRDefault="00C92473"/>
    <w:sectPr w:rsidR="00C92473" w:rsidSect="00D8035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117FFB"/>
    <w:multiLevelType w:val="hybridMultilevel"/>
    <w:tmpl w:val="BB4CE4BC"/>
    <w:lvl w:ilvl="0" w:tplc="7AA4821E">
      <w:start w:val="1"/>
      <w:numFmt w:val="decimal"/>
      <w:lvlText w:val="%1."/>
      <w:lvlJc w:val="left"/>
      <w:pPr>
        <w:ind w:left="1080" w:hanging="360"/>
      </w:pPr>
    </w:lvl>
    <w:lvl w:ilvl="1" w:tplc="37703B96">
      <w:start w:val="1"/>
      <w:numFmt w:val="lowerLetter"/>
      <w:lvlText w:val="%2."/>
      <w:lvlJc w:val="left"/>
      <w:pPr>
        <w:ind w:left="1800" w:hanging="360"/>
      </w:pPr>
    </w:lvl>
    <w:lvl w:ilvl="2" w:tplc="68CA6A82">
      <w:start w:val="1"/>
      <w:numFmt w:val="lowerRoman"/>
      <w:lvlText w:val="%3."/>
      <w:lvlJc w:val="right"/>
      <w:pPr>
        <w:ind w:left="2520" w:hanging="180"/>
      </w:pPr>
    </w:lvl>
    <w:lvl w:ilvl="3" w:tplc="7734A4A6">
      <w:start w:val="1"/>
      <w:numFmt w:val="decimal"/>
      <w:lvlText w:val="%4."/>
      <w:lvlJc w:val="left"/>
      <w:pPr>
        <w:ind w:left="3240" w:hanging="360"/>
      </w:pPr>
    </w:lvl>
    <w:lvl w:ilvl="4" w:tplc="222C6A16">
      <w:start w:val="1"/>
      <w:numFmt w:val="lowerLetter"/>
      <w:lvlText w:val="%5."/>
      <w:lvlJc w:val="left"/>
      <w:pPr>
        <w:ind w:left="3960" w:hanging="360"/>
      </w:pPr>
    </w:lvl>
    <w:lvl w:ilvl="5" w:tplc="5A02629A">
      <w:start w:val="1"/>
      <w:numFmt w:val="lowerRoman"/>
      <w:lvlText w:val="%6."/>
      <w:lvlJc w:val="right"/>
      <w:pPr>
        <w:ind w:left="4680" w:hanging="180"/>
      </w:pPr>
    </w:lvl>
    <w:lvl w:ilvl="6" w:tplc="35905BC6">
      <w:start w:val="1"/>
      <w:numFmt w:val="decimal"/>
      <w:lvlText w:val="%7."/>
      <w:lvlJc w:val="left"/>
      <w:pPr>
        <w:ind w:left="5400" w:hanging="360"/>
      </w:pPr>
    </w:lvl>
    <w:lvl w:ilvl="7" w:tplc="2C1A3030">
      <w:start w:val="1"/>
      <w:numFmt w:val="lowerLetter"/>
      <w:lvlText w:val="%8."/>
      <w:lvlJc w:val="left"/>
      <w:pPr>
        <w:ind w:left="6120" w:hanging="360"/>
      </w:pPr>
    </w:lvl>
    <w:lvl w:ilvl="8" w:tplc="02583226">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5A7"/>
    <w:rsid w:val="00043580"/>
    <w:rsid w:val="004555A7"/>
    <w:rsid w:val="00521C1C"/>
    <w:rsid w:val="006218FC"/>
    <w:rsid w:val="0073710A"/>
    <w:rsid w:val="00812DE5"/>
    <w:rsid w:val="00C92473"/>
    <w:rsid w:val="00D803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5C81C-BC1C-41D6-BA13-4C00177E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72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1640</Words>
  <Characters>936</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Aleksandrs Kampans</dc:creator>
  <cp:keywords/>
  <dc:description/>
  <cp:lastModifiedBy>Aleksandrs Kampans</cp:lastModifiedBy>
  <cp:revision>4</cp:revision>
  <dcterms:created xsi:type="dcterms:W3CDTF">2024-03-25T06:19:00Z</dcterms:created>
  <dcterms:modified xsi:type="dcterms:W3CDTF">2024-04-03T11:29:00Z</dcterms:modified>
</cp:coreProperties>
</file>